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13C52FD" w:rsidR="00764E53" w:rsidRPr="0061285D" w:rsidRDefault="008C66E1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64B90DA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C66E1">
              <w:rPr>
                <w:b/>
                <w:lang w:val="uk-UA"/>
              </w:rPr>
              <w:t>532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1137A6F" w14:textId="7C311A48" w:rsidR="00D21ACF" w:rsidRDefault="00D21ACF" w:rsidP="00D21ACF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 xml:space="preserve">відмову </w:t>
      </w:r>
      <w:r w:rsidR="00B16F06">
        <w:rPr>
          <w:b/>
          <w:bCs/>
          <w:szCs w:val="28"/>
          <w:lang w:val="uk-UA"/>
        </w:rPr>
        <w:t>Мельниченку В.С.</w:t>
      </w:r>
      <w:r>
        <w:rPr>
          <w:b/>
          <w:szCs w:val="28"/>
          <w:lang w:val="uk-UA"/>
        </w:rPr>
        <w:t xml:space="preserve"> в допуску</w:t>
      </w:r>
    </w:p>
    <w:p w14:paraId="434CD641" w14:textId="77777777" w:rsidR="00D21ACF" w:rsidRPr="009F609C" w:rsidRDefault="00D21ACF" w:rsidP="00D21ACF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73AB67E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B16F06">
        <w:rPr>
          <w:szCs w:val="28"/>
          <w:lang w:val="uk-UA"/>
        </w:rPr>
        <w:t>Мельниченка В.С.</w:t>
      </w:r>
      <w:r w:rsidR="00D21ACF">
        <w:rPr>
          <w:szCs w:val="28"/>
          <w:lang w:val="uk-UA"/>
        </w:rPr>
        <w:t xml:space="preserve">, </w:t>
      </w:r>
      <w:r w:rsidR="008A34EA">
        <w:rPr>
          <w:szCs w:val="28"/>
          <w:lang w:val="uk-UA"/>
        </w:rPr>
        <w:t xml:space="preserve">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440DE509" w14:textId="77777777" w:rsidR="00D21ACF" w:rsidRDefault="00D21ACF" w:rsidP="00D21ACF">
      <w:pPr>
        <w:rPr>
          <w:szCs w:val="28"/>
          <w:lang w:val="uk-UA"/>
        </w:rPr>
      </w:pPr>
      <w:r>
        <w:rPr>
          <w:szCs w:val="28"/>
          <w:lang w:val="uk-UA"/>
        </w:rPr>
        <w:tab/>
        <w:t>Рішенням Комісії від 30 червня 2025 року № 178дк-25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186827" w14:textId="7E3FE0D3" w:rsidR="00D21ACF" w:rsidRPr="009A22BB" w:rsidRDefault="00D21ACF" w:rsidP="00D21AC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B16F06">
        <w:rPr>
          <w:bCs/>
          <w:color w:val="000000" w:themeColor="text1"/>
          <w:szCs w:val="28"/>
          <w:lang w:val="uk-UA"/>
        </w:rPr>
        <w:t>Мельниченком Владиславом Сергійовичем</w:t>
      </w:r>
      <w:r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поштового</w:t>
      </w:r>
      <w:r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>
        <w:rPr>
          <w:bCs/>
          <w:color w:val="000000" w:themeColor="text1"/>
          <w:szCs w:val="28"/>
          <w:lang w:val="uk-UA"/>
        </w:rPr>
        <w:t>2</w:t>
      </w:r>
      <w:r w:rsidR="00B16F06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3B582C">
        <w:rPr>
          <w:bCs/>
          <w:color w:val="000000" w:themeColor="text1"/>
          <w:szCs w:val="28"/>
          <w:lang w:val="uk-UA"/>
        </w:rPr>
        <w:t>липня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825A4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684799A" w:rsidR="007C17E7" w:rsidRPr="007C17E7" w:rsidRDefault="007C17E7" w:rsidP="00D825A4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16F06">
        <w:rPr>
          <w:szCs w:val="28"/>
          <w:lang w:val="uk-UA"/>
        </w:rPr>
        <w:t>Мельниченко В.С.</w:t>
      </w:r>
      <w:r w:rsidR="00D21ACF">
        <w:rPr>
          <w:szCs w:val="28"/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80C6DAB" w:rsidR="004F41B7" w:rsidRDefault="004F41B7" w:rsidP="00D825A4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16F06">
        <w:rPr>
          <w:bCs/>
          <w:color w:val="000000" w:themeColor="text1"/>
          <w:szCs w:val="28"/>
          <w:lang w:val="uk-UA"/>
        </w:rPr>
        <w:t>Мельниченко Владислав Сергійович</w:t>
      </w:r>
      <w:r w:rsidR="00D21ACF" w:rsidRPr="009A22BB">
        <w:rPr>
          <w:bCs/>
          <w:color w:val="000000" w:themeColor="text1"/>
          <w:szCs w:val="28"/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</w:t>
      </w:r>
      <w:r w:rsidR="00293D21" w:rsidRPr="00293D21">
        <w:rPr>
          <w:lang w:val="uk-UA"/>
        </w:rPr>
        <w:lastRenderedPageBreak/>
        <w:t xml:space="preserve">прохідний бал 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7BAB1577" w:rsidR="004146E9" w:rsidRDefault="00C64347" w:rsidP="00D825A4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B16F06">
        <w:rPr>
          <w:bCs/>
          <w:color w:val="000000" w:themeColor="text1"/>
          <w:szCs w:val="28"/>
          <w:lang w:val="uk-UA"/>
        </w:rPr>
        <w:t>Мельниченко В.С.</w:t>
      </w:r>
      <w:r w:rsidR="00D21ACF" w:rsidRPr="009A22BB">
        <w:rPr>
          <w:bCs/>
          <w:color w:val="000000" w:themeColor="text1"/>
          <w:szCs w:val="28"/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3B0C7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313B259A" w:rsidR="00710938" w:rsidRDefault="00343649" w:rsidP="00D825A4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B16F06">
        <w:rPr>
          <w:bCs/>
          <w:color w:val="000000" w:themeColor="text1"/>
          <w:szCs w:val="28"/>
          <w:lang w:val="uk-UA"/>
        </w:rPr>
        <w:t>Мельниченко В.С.</w:t>
      </w:r>
      <w:r w:rsidR="00B16F06" w:rsidRPr="009A22BB">
        <w:rPr>
          <w:bCs/>
          <w:color w:val="000000" w:themeColor="text1"/>
          <w:szCs w:val="28"/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D21ACF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D21ACF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D21ACF"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 w:rsidR="00D21ACF">
        <w:rPr>
          <w:szCs w:val="28"/>
          <w:lang w:val="uk-UA"/>
        </w:rPr>
        <w:br/>
      </w:r>
      <w:r w:rsidR="00D21ACF" w:rsidRPr="00672919">
        <w:rPr>
          <w:szCs w:val="28"/>
          <w:lang w:val="uk-UA"/>
        </w:rPr>
        <w:t>від 26 жовтня 2021 року № 11зп-21</w:t>
      </w:r>
      <w:r w:rsidR="00D21ACF" w:rsidRPr="005E5C11">
        <w:rPr>
          <w:color w:val="FF0000"/>
          <w:szCs w:val="28"/>
          <w:lang w:val="uk-UA"/>
        </w:rPr>
        <w:t xml:space="preserve"> </w:t>
      </w:r>
      <w:r w:rsidR="00D21ACF">
        <w:rPr>
          <w:szCs w:val="28"/>
          <w:lang w:val="uk-UA"/>
        </w:rPr>
        <w:t>(із змінами) (далі - Положення)</w:t>
      </w:r>
      <w:r w:rsidR="00656021">
        <w:rPr>
          <w:lang w:val="uk-UA"/>
        </w:rPr>
        <w:t>.</w:t>
      </w:r>
    </w:p>
    <w:p w14:paraId="62F07EE6" w14:textId="6C9ED39C" w:rsidR="00B16F06" w:rsidRDefault="00B16F06" w:rsidP="00D825A4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Крім того, 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 </w:t>
      </w:r>
    </w:p>
    <w:p w14:paraId="3F413896" w14:textId="77777777" w:rsidR="00B16F06" w:rsidRPr="009775D5" w:rsidRDefault="00B16F06" w:rsidP="00D825A4">
      <w:pPr>
        <w:ind w:firstLine="709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5B2978A3" w14:textId="4B635C92" w:rsidR="00B16F06" w:rsidRDefault="00B16F06" w:rsidP="00D825A4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Так, пунктами 5 та 6 частини першої статті 30 Закону України </w:t>
      </w:r>
      <w:r>
        <w:rPr>
          <w:szCs w:val="28"/>
          <w:lang w:val="uk-UA"/>
        </w:rPr>
        <w:br/>
        <w:t xml:space="preserve">«Про прокуратуру» визначено, що обов’язковими документами, які подаються особою для участі в доборі кандидатів на посаду прокурора окружної прокуратури, є: </w:t>
      </w:r>
      <w:r w:rsidRPr="00FF1A27">
        <w:rPr>
          <w:bCs/>
          <w:color w:val="000000" w:themeColor="text1"/>
          <w:szCs w:val="28"/>
          <w:lang w:val="uk-UA"/>
        </w:rPr>
        <w:t>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>
        <w:rPr>
          <w:bCs/>
          <w:color w:val="000000" w:themeColor="text1"/>
          <w:szCs w:val="28"/>
          <w:lang w:val="uk-UA"/>
        </w:rPr>
        <w:t xml:space="preserve"> та</w:t>
      </w:r>
      <w:r>
        <w:rPr>
          <w:szCs w:val="28"/>
          <w:lang w:val="uk-UA"/>
        </w:rPr>
        <w:t xml:space="preserve"> медична довідка про стан здоров</w:t>
      </w:r>
      <w:r w:rsidRPr="006A3574">
        <w:rPr>
          <w:szCs w:val="28"/>
          <w:lang w:val="uk-UA"/>
        </w:rPr>
        <w:t>’</w:t>
      </w:r>
      <w:r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Pr="006A3574">
        <w:rPr>
          <w:szCs w:val="28"/>
          <w:lang w:val="uk-UA"/>
        </w:rPr>
        <w:t>’</w:t>
      </w:r>
      <w:r>
        <w:rPr>
          <w:szCs w:val="28"/>
          <w:lang w:val="uk-UA"/>
        </w:rPr>
        <w:t xml:space="preserve">я. </w:t>
      </w:r>
    </w:p>
    <w:p w14:paraId="3905F0DD" w14:textId="77777777" w:rsidR="00B16F06" w:rsidRDefault="00B16F06" w:rsidP="00D825A4">
      <w:pPr>
        <w:ind w:firstLine="709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>
        <w:rPr>
          <w:color w:val="000000" w:themeColor="text1"/>
          <w:szCs w:val="28"/>
          <w:lang w:val="uk-UA"/>
        </w:rPr>
        <w:br/>
        <w:t>№ 651,</w:t>
      </w:r>
      <w:r w:rsidRPr="00D23E3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>
        <w:rPr>
          <w:color w:val="000000" w:themeColor="text1"/>
          <w:szCs w:val="28"/>
          <w:lang w:val="uk-UA"/>
        </w:rPr>
        <w:br/>
        <w:t xml:space="preserve">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3D7631C3" w14:textId="56E200B1" w:rsidR="00D825A4" w:rsidRPr="009A22BB" w:rsidRDefault="00D825A4" w:rsidP="00D825A4">
      <w:pPr>
        <w:tabs>
          <w:tab w:val="left" w:pos="709"/>
        </w:tabs>
        <w:ind w:firstLine="709"/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pacing w:val="-2"/>
          <w:szCs w:val="28"/>
          <w:lang w:val="uk-UA"/>
        </w:rPr>
        <w:tab/>
      </w: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7A5FD69C" w14:textId="77777777" w:rsidR="00D825A4" w:rsidRPr="00683994" w:rsidRDefault="00D825A4" w:rsidP="00D825A4">
      <w:pPr>
        <w:ind w:firstLine="709"/>
        <w:rPr>
          <w:szCs w:val="28"/>
          <w:lang w:val="uk-UA"/>
        </w:rPr>
      </w:pPr>
      <w:r w:rsidRPr="00683994">
        <w:rPr>
          <w:szCs w:val="28"/>
          <w:lang w:val="uk-UA"/>
        </w:rPr>
        <w:t>Пунктом 3.12 розділу III Положення</w:t>
      </w:r>
      <w:r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на вакантну </w:t>
      </w:r>
      <w:r w:rsidRPr="009A22BB">
        <w:rPr>
          <w:bCs/>
          <w:color w:val="000000" w:themeColor="text1"/>
          <w:szCs w:val="28"/>
          <w:lang w:val="uk-UA"/>
        </w:rPr>
        <w:lastRenderedPageBreak/>
        <w:t>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</w:t>
      </w:r>
      <w:r>
        <w:rPr>
          <w:bCs/>
          <w:color w:val="000000" w:themeColor="text1"/>
          <w:szCs w:val="28"/>
          <w:lang w:val="uk-UA"/>
        </w:rPr>
        <w:t>,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передбачено, що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Закону,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а також особи, які не подали всіх необхідних документів або оформили їх неналежним чином.</w:t>
      </w:r>
    </w:p>
    <w:p w14:paraId="7F027041" w14:textId="77777777" w:rsidR="00D825A4" w:rsidRPr="00683994" w:rsidRDefault="00D825A4" w:rsidP="00D825A4">
      <w:pPr>
        <w:ind w:firstLine="709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1B99771C" w14:textId="77777777" w:rsidR="00D825A4" w:rsidRPr="00683994" w:rsidRDefault="00D825A4" w:rsidP="00D825A4">
      <w:pPr>
        <w:ind w:firstLine="709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697B2CA2" w14:textId="08D5BBBD" w:rsidR="00D825A4" w:rsidRPr="00683994" w:rsidRDefault="00D825A4" w:rsidP="00D825A4">
      <w:pPr>
        <w:ind w:firstLine="709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>
        <w:rPr>
          <w:szCs w:val="28"/>
          <w:lang w:val="uk-UA"/>
        </w:rPr>
        <w:t>Мельниченко В.С.</w:t>
      </w:r>
      <w:r w:rsidRPr="00683994">
        <w:rPr>
          <w:szCs w:val="28"/>
          <w:lang w:val="uk-UA"/>
        </w:rPr>
        <w:t xml:space="preserve"> ознайомлен</w:t>
      </w:r>
      <w:r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56C3D49" w14:textId="21112876" w:rsidR="00D825A4" w:rsidRDefault="00D825A4" w:rsidP="00D825A4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>
        <w:rPr>
          <w:szCs w:val="28"/>
          <w:lang w:val="uk-UA"/>
        </w:rPr>
        <w:t>Мельниченком В.С.</w:t>
      </w:r>
      <w:r w:rsidRPr="00683994">
        <w:rPr>
          <w:szCs w:val="28"/>
          <w:lang w:val="uk-UA"/>
        </w:rPr>
        <w:t xml:space="preserve"> </w:t>
      </w:r>
      <w:r w:rsidRPr="00B75767">
        <w:rPr>
          <w:spacing w:val="-4"/>
          <w:szCs w:val="28"/>
          <w:lang w:val="uk-UA"/>
        </w:rPr>
        <w:t xml:space="preserve">документів встановлено, що ним в порушення вимог пункту 5 частини першої статті 30 Закону України «Про прокуратуру» не подано копії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Pr="00B75767">
        <w:rPr>
          <w:spacing w:val="-4"/>
          <w:szCs w:val="28"/>
          <w:lang w:val="uk-UA"/>
        </w:rPr>
        <w:br/>
      </w:r>
      <w:r>
        <w:rPr>
          <w:szCs w:val="28"/>
          <w:lang w:val="uk-UA"/>
        </w:rPr>
        <w:t>Мельниченком В.С.</w:t>
      </w:r>
      <w:r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його трудової діяльності та посади, які він обіймав.</w:t>
      </w:r>
    </w:p>
    <w:p w14:paraId="0081FD44" w14:textId="09522F68" w:rsidR="00D825A4" w:rsidRDefault="00D825A4" w:rsidP="00D825A4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Крім того, Мельниченко В.С. надав до Комісії копію </w:t>
      </w:r>
      <w:r>
        <w:rPr>
          <w:color w:val="000000" w:themeColor="text1"/>
          <w:szCs w:val="28"/>
          <w:lang w:val="uk-UA"/>
        </w:rPr>
        <w:t xml:space="preserve">медичної довідки </w:t>
      </w:r>
      <w:r>
        <w:rPr>
          <w:szCs w:val="28"/>
          <w:lang w:val="uk-UA"/>
        </w:rPr>
        <w:t xml:space="preserve">про проходження попереднього, періодичного та позачергового психіатричних оглядів, у тому числі на предмет вживання психоактивних речовин, видану </w:t>
      </w:r>
      <w:r>
        <w:rPr>
          <w:szCs w:val="28"/>
          <w:lang w:val="uk-UA"/>
        </w:rPr>
        <w:br/>
        <w:t xml:space="preserve">КНП «Обласний клінічний заклад психоневрологічної допомоги та соціально значущих хвороб» Запорізької обласної ради 25 квітня 2025 року, а не оригінал цієї довідки, як передбачено </w:t>
      </w:r>
      <w:r>
        <w:rPr>
          <w:color w:val="000000" w:themeColor="text1"/>
          <w:szCs w:val="28"/>
          <w:lang w:val="uk-UA"/>
        </w:rPr>
        <w:t xml:space="preserve">пунктом 6 </w:t>
      </w:r>
      <w:r>
        <w:rPr>
          <w:szCs w:val="28"/>
          <w:lang w:val="uk-UA"/>
        </w:rPr>
        <w:t>частини першої статті 30 Закону України «Про прокуратуру».</w:t>
      </w:r>
      <w:r w:rsidRPr="006F7791">
        <w:rPr>
          <w:szCs w:val="28"/>
          <w:lang w:val="uk-UA"/>
        </w:rPr>
        <w:t xml:space="preserve"> </w:t>
      </w:r>
    </w:p>
    <w:p w14:paraId="1477EBB8" w14:textId="1E92C5CB" w:rsidR="00D825A4" w:rsidRDefault="00D825A4" w:rsidP="00D825A4">
      <w:pPr>
        <w:tabs>
          <w:tab w:val="left" w:pos="709"/>
        </w:tabs>
        <w:ind w:firstLine="709"/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>
        <w:rPr>
          <w:szCs w:val="28"/>
          <w:lang w:val="uk-UA"/>
        </w:rPr>
        <w:t>Мельниченком В.С.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4BE295CC" w14:textId="3CAA9F3A" w:rsidR="008A34EA" w:rsidRPr="00444780" w:rsidRDefault="008A34EA" w:rsidP="00D825A4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30F1622D" w:rsidR="00764E53" w:rsidRPr="0061285D" w:rsidRDefault="00D825A4" w:rsidP="00764E53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br/>
      </w:r>
      <w:r w:rsidR="00764E53"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63F7D7A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D825A4">
        <w:rPr>
          <w:szCs w:val="28"/>
          <w:lang w:val="uk-UA"/>
        </w:rPr>
        <w:t xml:space="preserve">Мельниченку Владиславу Сергійовичу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618CE8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D825A4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825A4">
        <w:rPr>
          <w:szCs w:val="28"/>
          <w:lang w:val="uk-UA"/>
        </w:rPr>
        <w:t>Мельниченку В.С.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B44EE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1BC893F4" w14:textId="14001C94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8B90D9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6C5CE3F0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7F63B721" w14:textId="2B40B498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A8182" w14:textId="77777777" w:rsidR="003F4027" w:rsidRDefault="003F4027">
      <w:r>
        <w:separator/>
      </w:r>
    </w:p>
  </w:endnote>
  <w:endnote w:type="continuationSeparator" w:id="0">
    <w:p w14:paraId="38A53600" w14:textId="77777777" w:rsidR="003F4027" w:rsidRDefault="003F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3D057" w14:textId="77777777" w:rsidR="003F4027" w:rsidRDefault="003F4027">
      <w:r>
        <w:separator/>
      </w:r>
    </w:p>
  </w:footnote>
  <w:footnote w:type="continuationSeparator" w:id="0">
    <w:p w14:paraId="469AE0E5" w14:textId="77777777" w:rsidR="003F4027" w:rsidRDefault="003F4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753BC"/>
    <w:rsid w:val="00181BFF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C6208"/>
    <w:rsid w:val="003D5358"/>
    <w:rsid w:val="003E348E"/>
    <w:rsid w:val="003F1673"/>
    <w:rsid w:val="003F2F5C"/>
    <w:rsid w:val="003F4027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0489F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6E472A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66E1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743C4"/>
    <w:rsid w:val="00A80924"/>
    <w:rsid w:val="00AA49C1"/>
    <w:rsid w:val="00AD7267"/>
    <w:rsid w:val="00AE0CAD"/>
    <w:rsid w:val="00AF59A5"/>
    <w:rsid w:val="00B10A1E"/>
    <w:rsid w:val="00B16F06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0C56"/>
    <w:rsid w:val="00D12193"/>
    <w:rsid w:val="00D21ACF"/>
    <w:rsid w:val="00D2536B"/>
    <w:rsid w:val="00D41B5F"/>
    <w:rsid w:val="00D43A36"/>
    <w:rsid w:val="00D52E55"/>
    <w:rsid w:val="00D56E73"/>
    <w:rsid w:val="00D56FFF"/>
    <w:rsid w:val="00D672D6"/>
    <w:rsid w:val="00D7156F"/>
    <w:rsid w:val="00D724CF"/>
    <w:rsid w:val="00D825A4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11E40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5284</Words>
  <Characters>3013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2025-08-04T12:41:00Z</cp:lastPrinted>
  <dcterms:created xsi:type="dcterms:W3CDTF">2025-07-07T14:55:00Z</dcterms:created>
  <dcterms:modified xsi:type="dcterms:W3CDTF">2025-08-13T16:00:00Z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